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13CD" w14:textId="0B8BA33E" w:rsidR="00B778EE" w:rsidRDefault="00B778EE" w:rsidP="00D34F72">
      <w:pPr>
        <w:jc w:val="both"/>
      </w:pPr>
      <w:r w:rsidRPr="00A015FE">
        <w:rPr>
          <w:b/>
          <w:bCs/>
        </w:rPr>
        <w:t>Abstract</w:t>
      </w:r>
      <w:r>
        <w:t xml:space="preserve">: </w:t>
      </w:r>
      <w:r w:rsidR="00472CFD" w:rsidRPr="00472CFD">
        <w:t>Valutazione, descrizione ed entità del fenomeno de</w:t>
      </w:r>
      <w:r w:rsidR="00472CFD">
        <w:t>i ricoveri ripetuti</w:t>
      </w:r>
      <w:r w:rsidR="000B437C">
        <w:t xml:space="preserve"> </w:t>
      </w:r>
      <w:r w:rsidR="00472CFD" w:rsidRPr="00472CFD">
        <w:t>nell'Azienda Ospedaliero Universitaria Pisana (AOUP) per le malattie cronico-degenerative nel periodo 2018-2021</w:t>
      </w:r>
    </w:p>
    <w:p w14:paraId="50F2242E" w14:textId="7A6FC09D" w:rsidR="00B778EE" w:rsidRDefault="00B778EE" w:rsidP="00D34F72">
      <w:pPr>
        <w:jc w:val="both"/>
      </w:pPr>
    </w:p>
    <w:p w14:paraId="7ED4C93C" w14:textId="77777777" w:rsidR="00B778EE" w:rsidRPr="00386BA5" w:rsidRDefault="00B778EE" w:rsidP="00D34F72">
      <w:pPr>
        <w:jc w:val="both"/>
        <w:rPr>
          <w:b/>
          <w:bCs/>
        </w:rPr>
      </w:pPr>
      <w:r w:rsidRPr="00386BA5">
        <w:rPr>
          <w:b/>
          <w:bCs/>
        </w:rPr>
        <w:t>Premessa</w:t>
      </w:r>
    </w:p>
    <w:p w14:paraId="5AC4A247" w14:textId="2642626A" w:rsidR="00B778EE" w:rsidRDefault="00714F06" w:rsidP="00D34F72">
      <w:pPr>
        <w:jc w:val="both"/>
      </w:pPr>
      <w:r>
        <w:t xml:space="preserve">I ricoveri ripetuti </w:t>
      </w:r>
      <w:r w:rsidR="00B778EE">
        <w:t xml:space="preserve">sono </w:t>
      </w:r>
      <w:r w:rsidR="006101B3">
        <w:t>accessi</w:t>
      </w:r>
      <w:r w:rsidR="00B778EE">
        <w:t xml:space="preserve"> successivi a un precedente ricovero (detto ricovero indice) </w:t>
      </w:r>
      <w:r w:rsidR="00C8225D">
        <w:t>riferiti a uno</w:t>
      </w:r>
      <w:r w:rsidR="00B778EE">
        <w:t xml:space="preserve"> stesso paziente, avvenuto nella stessa struttura o </w:t>
      </w:r>
      <w:r w:rsidR="00C8225D">
        <w:t>centro</w:t>
      </w:r>
      <w:r w:rsidR="00B778EE">
        <w:t xml:space="preserve"> di cura. </w:t>
      </w:r>
      <w:r w:rsidR="00C8225D">
        <w:t>Questi p</w:t>
      </w:r>
      <w:r w:rsidR="00B778EE">
        <w:t xml:space="preserve">ossono </w:t>
      </w:r>
      <w:r w:rsidR="006C15EC">
        <w:t>verificarsi come</w:t>
      </w:r>
      <w:r w:rsidR="00B778EE">
        <w:t xml:space="preserve"> conseguenza della progressione della storia naturale di una malattia, ma possono anche rivelare una precedente degenza non ottimale o una gestione inefficace della condizione clinica di base. </w:t>
      </w:r>
    </w:p>
    <w:p w14:paraId="65CC486F" w14:textId="6903C74D" w:rsidR="00B24FCC" w:rsidRPr="000C4DD7" w:rsidRDefault="00B24FCC" w:rsidP="00D34F72">
      <w:pPr>
        <w:jc w:val="both"/>
        <w:rPr>
          <w:color w:val="FF0000"/>
        </w:rPr>
      </w:pPr>
    </w:p>
    <w:p w14:paraId="5101D446" w14:textId="5033B13D" w:rsidR="00B24FCC" w:rsidRPr="00386BA5" w:rsidRDefault="00B24FCC" w:rsidP="00D22C90">
      <w:pPr>
        <w:tabs>
          <w:tab w:val="left" w:pos="3737"/>
        </w:tabs>
        <w:jc w:val="both"/>
        <w:rPr>
          <w:b/>
          <w:bCs/>
        </w:rPr>
      </w:pPr>
      <w:r w:rsidRPr="00386BA5">
        <w:rPr>
          <w:b/>
          <w:bCs/>
        </w:rPr>
        <w:t>Obiettivi</w:t>
      </w:r>
      <w:r w:rsidR="00D22C90">
        <w:rPr>
          <w:b/>
          <w:bCs/>
        </w:rPr>
        <w:tab/>
      </w:r>
    </w:p>
    <w:p w14:paraId="02F652A9" w14:textId="3EA14AB4" w:rsidR="001B1115" w:rsidRDefault="001B1115" w:rsidP="00D34F72">
      <w:pPr>
        <w:jc w:val="both"/>
      </w:pPr>
      <w:r>
        <w:t>La prevenzione de</w:t>
      </w:r>
      <w:r w:rsidR="00FB406B">
        <w:t>i ricoveri ripetuti</w:t>
      </w:r>
      <w:r w:rsidR="00E504FA">
        <w:t>, qualora</w:t>
      </w:r>
      <w:r w:rsidR="00FB406B">
        <w:t xml:space="preserve"> </w:t>
      </w:r>
      <w:r>
        <w:t>evitabili</w:t>
      </w:r>
      <w:r w:rsidR="00E504FA">
        <w:t>,</w:t>
      </w:r>
      <w:r>
        <w:t xml:space="preserve"> ha il potenziale di migliorare sia la qualità di vita del paziente, evitando l'esposizione ai rischi </w:t>
      </w:r>
      <w:r w:rsidR="007E3401">
        <w:t>connessi ad</w:t>
      </w:r>
      <w:r>
        <w:t xml:space="preserve"> una nuova ospedalizzazione, sia </w:t>
      </w:r>
      <w:r w:rsidR="000D7AA1">
        <w:t xml:space="preserve">la sostenibilità logistica e </w:t>
      </w:r>
      <w:r>
        <w:t>finanziari</w:t>
      </w:r>
      <w:r w:rsidR="000D7AA1">
        <w:t>a</w:t>
      </w:r>
      <w:r>
        <w:t xml:space="preserve"> dei sistemi sanitari. </w:t>
      </w:r>
    </w:p>
    <w:p w14:paraId="41D05EA1" w14:textId="77777777" w:rsidR="00B778EE" w:rsidRDefault="00B778EE" w:rsidP="00D34F72">
      <w:pPr>
        <w:jc w:val="both"/>
      </w:pPr>
    </w:p>
    <w:p w14:paraId="2EB1D296" w14:textId="77777777" w:rsidR="00B778EE" w:rsidRPr="009F55CC" w:rsidRDefault="00B778EE" w:rsidP="00D34F72">
      <w:pPr>
        <w:jc w:val="both"/>
        <w:rPr>
          <w:b/>
          <w:bCs/>
        </w:rPr>
      </w:pPr>
      <w:r w:rsidRPr="009F55CC">
        <w:rPr>
          <w:b/>
          <w:bCs/>
        </w:rPr>
        <w:t>Metodi</w:t>
      </w:r>
    </w:p>
    <w:p w14:paraId="5032B221" w14:textId="77777777" w:rsidR="0070218D" w:rsidRDefault="00A471E8" w:rsidP="00D34F72">
      <w:pPr>
        <w:jc w:val="both"/>
      </w:pPr>
      <w:r>
        <w:t>Nel presente studio è stata</w:t>
      </w:r>
      <w:r w:rsidR="00B778EE">
        <w:t xml:space="preserve"> analizzat</w:t>
      </w:r>
      <w:r>
        <w:t>a</w:t>
      </w:r>
      <w:r w:rsidR="00B778EE">
        <w:t xml:space="preserve"> l'entità dei ricoveri ripetuti </w:t>
      </w:r>
      <w:r w:rsidR="00BF17D5">
        <w:t>dopo</w:t>
      </w:r>
      <w:r w:rsidR="00B778EE">
        <w:t xml:space="preserve"> 30 giorni</w:t>
      </w:r>
      <w:r w:rsidR="00BF17D5">
        <w:t xml:space="preserve"> dalla dimissione</w:t>
      </w:r>
      <w:r w:rsidR="00B778EE">
        <w:t xml:space="preserve"> per la stessa categoria diagnostica principale (MDC) nell'Azienda Ospedaliero Universitaria Pisana (AOUP)</w:t>
      </w:r>
      <w:r w:rsidR="009F55CC">
        <w:t>,</w:t>
      </w:r>
      <w:r w:rsidR="00B778EE">
        <w:t xml:space="preserve"> dal 2018 al 2021. I record sono stati suddivisi in </w:t>
      </w:r>
      <w:r w:rsidR="00AB4C62">
        <w:t>“</w:t>
      </w:r>
      <w:r w:rsidR="00B778EE">
        <w:t xml:space="preserve">ricoveri </w:t>
      </w:r>
      <w:r w:rsidR="00AB4C62">
        <w:t>unici”</w:t>
      </w:r>
      <w:r w:rsidR="00B778EE">
        <w:t xml:space="preserve">, </w:t>
      </w:r>
      <w:r w:rsidR="00AB4C62">
        <w:t>“</w:t>
      </w:r>
      <w:r w:rsidR="00B778EE">
        <w:t>ricoveri indice</w:t>
      </w:r>
      <w:r w:rsidR="00AB4C62">
        <w:t>”</w:t>
      </w:r>
      <w:r w:rsidR="00B778EE">
        <w:t xml:space="preserve"> e </w:t>
      </w:r>
      <w:r w:rsidR="00AB4C62">
        <w:t>“</w:t>
      </w:r>
      <w:r w:rsidR="00B778EE">
        <w:t>ricoveri ripetuti</w:t>
      </w:r>
      <w:r w:rsidR="00AB4C62">
        <w:t>”</w:t>
      </w:r>
      <w:r w:rsidR="00B778EE">
        <w:t xml:space="preserve">. </w:t>
      </w:r>
    </w:p>
    <w:p w14:paraId="46BE060B" w14:textId="260488D4" w:rsidR="0070218D" w:rsidRDefault="00D83902" w:rsidP="00D34F72">
      <w:pPr>
        <w:jc w:val="both"/>
      </w:pPr>
      <w:r w:rsidRPr="00D83902">
        <w:t xml:space="preserve">Nell'analisi sono stati inclusi tre gruppi di patologie: broncopneumopatia cronica ostruttiva (BPCO), </w:t>
      </w:r>
      <w:r w:rsidR="00595DD8">
        <w:t>aritmie</w:t>
      </w:r>
      <w:r w:rsidRPr="00D83902">
        <w:t xml:space="preserve"> e ipertensione.</w:t>
      </w:r>
    </w:p>
    <w:p w14:paraId="67E6B64A" w14:textId="59A5FEF4" w:rsidR="00B24FCC" w:rsidRDefault="00B778EE" w:rsidP="00D34F72">
      <w:pPr>
        <w:jc w:val="both"/>
      </w:pPr>
      <w:r>
        <w:t xml:space="preserve">La durata della degenza di tutti i gruppi è stata confrontata utilizzando l'analisi della varianza </w:t>
      </w:r>
      <w:r w:rsidR="00976A56">
        <w:t xml:space="preserve">con </w:t>
      </w:r>
      <w:r>
        <w:t xml:space="preserve">successivi test di </w:t>
      </w:r>
      <w:proofErr w:type="spellStart"/>
      <w:r>
        <w:t>multicomparazione</w:t>
      </w:r>
      <w:proofErr w:type="spellEnd"/>
      <w:r>
        <w:t xml:space="preserve">. </w:t>
      </w:r>
    </w:p>
    <w:p w14:paraId="1A04DDF8" w14:textId="77777777" w:rsidR="005A1A06" w:rsidRDefault="005A1A06" w:rsidP="00D34F72">
      <w:pPr>
        <w:jc w:val="both"/>
        <w:rPr>
          <w:color w:val="FF0000"/>
        </w:rPr>
      </w:pPr>
    </w:p>
    <w:p w14:paraId="720459DB" w14:textId="54033493" w:rsidR="00B24FCC" w:rsidRPr="00AB4C62" w:rsidRDefault="00B778EE" w:rsidP="00D34F72">
      <w:pPr>
        <w:jc w:val="both"/>
        <w:rPr>
          <w:b/>
          <w:bCs/>
        </w:rPr>
      </w:pPr>
      <w:r w:rsidRPr="00AB4C62">
        <w:rPr>
          <w:b/>
          <w:bCs/>
        </w:rPr>
        <w:t>Risultati</w:t>
      </w:r>
    </w:p>
    <w:p w14:paraId="3EE245C6" w14:textId="3F951AC4" w:rsidR="00D34F72" w:rsidRDefault="00B778EE" w:rsidP="00D34F72">
      <w:pPr>
        <w:jc w:val="both"/>
      </w:pPr>
      <w:r>
        <w:t>I risultati hanno mostrato una riduzione de</w:t>
      </w:r>
      <w:r w:rsidR="00D34F72">
        <w:t xml:space="preserve">i ricoveri ripetuti </w:t>
      </w:r>
      <w:r>
        <w:t xml:space="preserve">nel periodo esaminato (dal 5,36% nel 2018 al 4,46% nel 2021), </w:t>
      </w:r>
      <w:r w:rsidR="00E55A49">
        <w:t>correlata</w:t>
      </w:r>
      <w:r>
        <w:t xml:space="preserve"> alla riduzione </w:t>
      </w:r>
      <w:r w:rsidR="00457674">
        <w:t>del ricorso ai sistemi sanitari</w:t>
      </w:r>
      <w:r>
        <w:t xml:space="preserve"> durante la pandemia </w:t>
      </w:r>
      <w:r w:rsidR="00D34F72">
        <w:t xml:space="preserve">da </w:t>
      </w:r>
      <w:r>
        <w:t xml:space="preserve">COVID-19. </w:t>
      </w:r>
      <w:r w:rsidR="00457674">
        <w:t xml:space="preserve">È stato osservato </w:t>
      </w:r>
      <w:r>
        <w:t xml:space="preserve">che le riammissioni riguardano prevalentemente il sesso maschile, i gruppi di età più avanzata e i pazienti con gruppi di diagnosi correlate (DRG). </w:t>
      </w:r>
    </w:p>
    <w:p w14:paraId="5553F172" w14:textId="1930D4C0" w:rsidR="00B778EE" w:rsidRDefault="00B778EE" w:rsidP="00D34F72">
      <w:pPr>
        <w:jc w:val="both"/>
      </w:pPr>
      <w:r>
        <w:t>La durata della degenza de</w:t>
      </w:r>
      <w:r w:rsidR="00D34F72">
        <w:t xml:space="preserve">i ricoveri ripetuti </w:t>
      </w:r>
      <w:r>
        <w:t xml:space="preserve">è stata più lunga di quella del ricovero di indice (differenza di 1,57 giorni, 95% CI 1,36-1,78 giorni, p &lt; 0,001). </w:t>
      </w:r>
      <w:r w:rsidR="00A42A98">
        <w:t xml:space="preserve">Inoltre, </w:t>
      </w:r>
      <w:r w:rsidR="005F4555">
        <w:t>l</w:t>
      </w:r>
      <w:r>
        <w:t xml:space="preserve">a durata della degenza del ricovero indice è più lunga di quella del ricovero singolo (differenza di 0,62 giorni, 95% CI 0,52-0,72 giorni, p &lt; 0,001). </w:t>
      </w:r>
      <w:r w:rsidR="00AD56D6" w:rsidRPr="003608F5">
        <w:t xml:space="preserve">L'analisi delle condizioni cliniche selezionate mostra risultati simili per quanto riguarda la durata della degenza in </w:t>
      </w:r>
      <w:r w:rsidR="00AD56D6">
        <w:t>ricoveri indice e ricoveri ripetuti</w:t>
      </w:r>
      <w:r w:rsidR="00AD56D6" w:rsidRPr="003608F5">
        <w:t xml:space="preserve">, </w:t>
      </w:r>
      <w:r w:rsidR="00AD0672">
        <w:t>con un</w:t>
      </w:r>
      <w:r w:rsidR="00AD56D6" w:rsidRPr="003608F5">
        <w:t>a differenza statisticamente significativa</w:t>
      </w:r>
      <w:r w:rsidR="00AD0672">
        <w:t xml:space="preserve"> solo</w:t>
      </w:r>
      <w:r w:rsidR="00AD56D6" w:rsidRPr="003608F5">
        <w:t xml:space="preserve"> per le aritmie</w:t>
      </w:r>
      <w:r w:rsidR="00AD56D6">
        <w:t xml:space="preserve"> </w:t>
      </w:r>
      <w:r w:rsidR="00AD56D6" w:rsidRPr="003608F5">
        <w:t xml:space="preserve">e l'ipertensione. </w:t>
      </w:r>
    </w:p>
    <w:p w14:paraId="2FA6FFDF" w14:textId="77777777" w:rsidR="00B778EE" w:rsidRDefault="00B778EE" w:rsidP="00D34F72">
      <w:pPr>
        <w:jc w:val="both"/>
      </w:pPr>
    </w:p>
    <w:p w14:paraId="45A62159" w14:textId="77777777" w:rsidR="00B778EE" w:rsidRPr="00170902" w:rsidRDefault="00B778EE" w:rsidP="00D34F72">
      <w:pPr>
        <w:jc w:val="both"/>
        <w:rPr>
          <w:b/>
          <w:bCs/>
        </w:rPr>
      </w:pPr>
      <w:r w:rsidRPr="00170902">
        <w:rPr>
          <w:b/>
          <w:bCs/>
        </w:rPr>
        <w:t>Conclusioni</w:t>
      </w:r>
    </w:p>
    <w:p w14:paraId="240919BE" w14:textId="70AAC60A" w:rsidR="009D5969" w:rsidRDefault="00B778EE" w:rsidP="00D34F72">
      <w:pPr>
        <w:jc w:val="both"/>
      </w:pPr>
      <w:r>
        <w:t>Un paziente che va in</w:t>
      </w:r>
      <w:r w:rsidR="00170902">
        <w:t xml:space="preserve">contro </w:t>
      </w:r>
      <w:r w:rsidR="005B3634">
        <w:t>a re-ospedalizzazione</w:t>
      </w:r>
      <w:r w:rsidR="00170902">
        <w:t xml:space="preserve"> </w:t>
      </w:r>
      <w:r>
        <w:t xml:space="preserve">ha una durata complessiva del ricovero di quasi due volte e mezzo la durata della degenza di un paziente con ricovero singolo, considerando sia il ricovero indice che la riammissione. Ciò rappresenta un forte </w:t>
      </w:r>
      <w:r w:rsidR="00072503">
        <w:t>impiego</w:t>
      </w:r>
      <w:r>
        <w:t xml:space="preserve"> </w:t>
      </w:r>
      <w:r w:rsidR="005F1929">
        <w:t>di</w:t>
      </w:r>
      <w:r>
        <w:t xml:space="preserve"> risorse ospedaliere, circa 10.200 giornate di degenza in più rispetto al ricovero singolo, corrispondenti a un reparto di 30 letti con un tasso di occupazione del 95%.</w:t>
      </w:r>
    </w:p>
    <w:p w14:paraId="5CB7FFE0" w14:textId="2639025B" w:rsidR="003608F5" w:rsidRPr="003334E5" w:rsidRDefault="00B778EE" w:rsidP="00D34F72">
      <w:pPr>
        <w:jc w:val="both"/>
      </w:pPr>
      <w:r>
        <w:t xml:space="preserve">La conoscenza </w:t>
      </w:r>
      <w:r w:rsidR="00E65F58">
        <w:t>del fenomeno dei</w:t>
      </w:r>
      <w:r w:rsidR="009D5969">
        <w:t xml:space="preserve"> ricoveri ripetuti </w:t>
      </w:r>
      <w:r>
        <w:t xml:space="preserve">è </w:t>
      </w:r>
      <w:r w:rsidR="0056051B">
        <w:t xml:space="preserve">pertanto </w:t>
      </w:r>
      <w:r>
        <w:t xml:space="preserve">un'informazione importante </w:t>
      </w:r>
      <w:r w:rsidR="00E65F58">
        <w:t>per la</w:t>
      </w:r>
      <w:r>
        <w:t xml:space="preserve"> </w:t>
      </w:r>
      <w:r w:rsidR="0056051B">
        <w:t>programmazione</w:t>
      </w:r>
      <w:r>
        <w:t xml:space="preserve"> sanitaria e uno strumento utile per monitorare la qualità dei modelli di assistenza.</w:t>
      </w:r>
    </w:p>
    <w:sectPr w:rsidR="003608F5" w:rsidRPr="003334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EE"/>
    <w:rsid w:val="00014D75"/>
    <w:rsid w:val="00023A1E"/>
    <w:rsid w:val="000525E4"/>
    <w:rsid w:val="00072503"/>
    <w:rsid w:val="00081513"/>
    <w:rsid w:val="00081BF1"/>
    <w:rsid w:val="000B437C"/>
    <w:rsid w:val="000B46EE"/>
    <w:rsid w:val="000C4DD7"/>
    <w:rsid w:val="000D1C76"/>
    <w:rsid w:val="000D7AA1"/>
    <w:rsid w:val="00110E54"/>
    <w:rsid w:val="00167C01"/>
    <w:rsid w:val="00170902"/>
    <w:rsid w:val="0017401C"/>
    <w:rsid w:val="001923C3"/>
    <w:rsid w:val="001B1115"/>
    <w:rsid w:val="001C7826"/>
    <w:rsid w:val="002334AC"/>
    <w:rsid w:val="002601E0"/>
    <w:rsid w:val="00262376"/>
    <w:rsid w:val="002646BD"/>
    <w:rsid w:val="00265193"/>
    <w:rsid w:val="003334E5"/>
    <w:rsid w:val="003419B6"/>
    <w:rsid w:val="003608F5"/>
    <w:rsid w:val="00386BA5"/>
    <w:rsid w:val="00392825"/>
    <w:rsid w:val="0039448D"/>
    <w:rsid w:val="003A5BC0"/>
    <w:rsid w:val="004163BA"/>
    <w:rsid w:val="00457674"/>
    <w:rsid w:val="00472CFD"/>
    <w:rsid w:val="00490608"/>
    <w:rsid w:val="004F2A65"/>
    <w:rsid w:val="005311EF"/>
    <w:rsid w:val="00535F0F"/>
    <w:rsid w:val="0055221B"/>
    <w:rsid w:val="005541C3"/>
    <w:rsid w:val="0056051B"/>
    <w:rsid w:val="00595DD8"/>
    <w:rsid w:val="005A1A06"/>
    <w:rsid w:val="005A56EC"/>
    <w:rsid w:val="005A7419"/>
    <w:rsid w:val="005B3634"/>
    <w:rsid w:val="005F1929"/>
    <w:rsid w:val="005F4555"/>
    <w:rsid w:val="0060521A"/>
    <w:rsid w:val="006101B3"/>
    <w:rsid w:val="00627C44"/>
    <w:rsid w:val="006C15EC"/>
    <w:rsid w:val="0070218D"/>
    <w:rsid w:val="00710D7D"/>
    <w:rsid w:val="007144D8"/>
    <w:rsid w:val="00714F06"/>
    <w:rsid w:val="0074089E"/>
    <w:rsid w:val="00744D13"/>
    <w:rsid w:val="00774F39"/>
    <w:rsid w:val="00783763"/>
    <w:rsid w:val="007A2C5A"/>
    <w:rsid w:val="007E3401"/>
    <w:rsid w:val="007E41F8"/>
    <w:rsid w:val="0088102E"/>
    <w:rsid w:val="008B4517"/>
    <w:rsid w:val="008B654F"/>
    <w:rsid w:val="008C1209"/>
    <w:rsid w:val="008E2E21"/>
    <w:rsid w:val="008E640E"/>
    <w:rsid w:val="0097083F"/>
    <w:rsid w:val="00976A56"/>
    <w:rsid w:val="009879BD"/>
    <w:rsid w:val="009D37EE"/>
    <w:rsid w:val="009D5969"/>
    <w:rsid w:val="009F55CC"/>
    <w:rsid w:val="00A015FE"/>
    <w:rsid w:val="00A42A98"/>
    <w:rsid w:val="00A471E8"/>
    <w:rsid w:val="00A819E7"/>
    <w:rsid w:val="00A82083"/>
    <w:rsid w:val="00AB0787"/>
    <w:rsid w:val="00AB4C62"/>
    <w:rsid w:val="00AC3AB4"/>
    <w:rsid w:val="00AD0672"/>
    <w:rsid w:val="00AD56D6"/>
    <w:rsid w:val="00AF6E9A"/>
    <w:rsid w:val="00B24FCC"/>
    <w:rsid w:val="00B63BDE"/>
    <w:rsid w:val="00B778EE"/>
    <w:rsid w:val="00B82940"/>
    <w:rsid w:val="00B83CFC"/>
    <w:rsid w:val="00B911D8"/>
    <w:rsid w:val="00B95B1B"/>
    <w:rsid w:val="00BF17D5"/>
    <w:rsid w:val="00C1214A"/>
    <w:rsid w:val="00C561F4"/>
    <w:rsid w:val="00C70150"/>
    <w:rsid w:val="00C8225D"/>
    <w:rsid w:val="00CD617B"/>
    <w:rsid w:val="00CF391E"/>
    <w:rsid w:val="00D22C90"/>
    <w:rsid w:val="00D2733E"/>
    <w:rsid w:val="00D34F72"/>
    <w:rsid w:val="00D466F0"/>
    <w:rsid w:val="00D52AF9"/>
    <w:rsid w:val="00D66BAA"/>
    <w:rsid w:val="00D83902"/>
    <w:rsid w:val="00D85507"/>
    <w:rsid w:val="00DF4739"/>
    <w:rsid w:val="00E37CBA"/>
    <w:rsid w:val="00E425F0"/>
    <w:rsid w:val="00E504FA"/>
    <w:rsid w:val="00E55A49"/>
    <w:rsid w:val="00E60E29"/>
    <w:rsid w:val="00E65F58"/>
    <w:rsid w:val="00ED5003"/>
    <w:rsid w:val="00EE33D4"/>
    <w:rsid w:val="00F71D2E"/>
    <w:rsid w:val="00FB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96811B"/>
  <w15:chartTrackingRefBased/>
  <w15:docId w15:val="{22BA6F71-96CA-AB44-BBEF-D36A49C7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08F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08F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A820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7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Nunzio Zotti</dc:creator>
  <cp:keywords/>
  <dc:description/>
  <cp:lastModifiedBy>Francesca Di Serafino</cp:lastModifiedBy>
  <cp:revision>2</cp:revision>
  <dcterms:created xsi:type="dcterms:W3CDTF">2023-02-27T11:35:00Z</dcterms:created>
  <dcterms:modified xsi:type="dcterms:W3CDTF">2023-02-27T11:35:00Z</dcterms:modified>
</cp:coreProperties>
</file>